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05" w:rsidRDefault="007E0805" w:rsidP="007E0805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安徽省太湖中学班级目标管理考核办法</w:t>
      </w:r>
    </w:p>
    <w:p w:rsidR="007E0805" w:rsidRDefault="007E0805" w:rsidP="007E0805">
      <w:pPr>
        <w:rPr>
          <w:rFonts w:hint="eastAsia"/>
          <w:b/>
          <w:sz w:val="36"/>
          <w:szCs w:val="36"/>
        </w:rPr>
      </w:pPr>
    </w:p>
    <w:p w:rsidR="007E0805" w:rsidRDefault="007E0805" w:rsidP="007E0805">
      <w:pPr>
        <w:rPr>
          <w:rFonts w:hint="eastAsia"/>
          <w:sz w:val="24"/>
        </w:rPr>
      </w:pPr>
      <w:r>
        <w:rPr>
          <w:rFonts w:hint="eastAsia"/>
          <w:sz w:val="24"/>
        </w:rPr>
        <w:t>各处室、各年级部：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</w:rPr>
        <w:tab/>
      </w:r>
      <w:r>
        <w:rPr>
          <w:rFonts w:hint="eastAsia"/>
          <w:sz w:val="24"/>
        </w:rPr>
        <w:t>为了全面贯彻落实党的教育方针，实施素质教育，促进班级管理的科学化、制度化、规范化，结合我校实际，本着客观、公平、公正、便于操作的原则，特制定本办法。</w:t>
      </w:r>
    </w:p>
    <w:p w:rsidR="007E0805" w:rsidRDefault="007E0805" w:rsidP="007E0805">
      <w:pPr>
        <w:spacing w:line="440" w:lineRule="exac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第一章</w:t>
      </w:r>
      <w:r>
        <w:rPr>
          <w:rFonts w:ascii="黑体" w:eastAsia="黑体" w:hint="eastAsia"/>
          <w:sz w:val="24"/>
        </w:rPr>
        <w:tab/>
        <w:t xml:space="preserve"> 总  则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一、班级管理总体目标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建设良好的班集体既是学校“三风”建设的基础工程，又是创建文明学校（校园）的重要内容，也是一项复杂而艰巨的工程。创建好班集体的总体目标主要是：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1</w:t>
      </w:r>
      <w:r>
        <w:rPr>
          <w:rFonts w:hint="eastAsia"/>
          <w:sz w:val="24"/>
        </w:rPr>
        <w:t>、有明确的学习目标、浓厚的学习风气；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2</w:t>
      </w:r>
      <w:r>
        <w:rPr>
          <w:rFonts w:hint="eastAsia"/>
          <w:sz w:val="24"/>
        </w:rPr>
        <w:t>、有切实可行的计划、严密的组织纪律；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3</w:t>
      </w:r>
      <w:r>
        <w:rPr>
          <w:rFonts w:hint="eastAsia"/>
          <w:sz w:val="24"/>
        </w:rPr>
        <w:t>、有团结协作的精神、融洽的人际关系；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4</w:t>
      </w:r>
      <w:r>
        <w:rPr>
          <w:rFonts w:hint="eastAsia"/>
          <w:sz w:val="24"/>
        </w:rPr>
        <w:t>、有核心的干部队伍、正确的班级舆论；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5</w:t>
      </w:r>
      <w:r>
        <w:rPr>
          <w:rFonts w:hint="eastAsia"/>
          <w:sz w:val="24"/>
        </w:rPr>
        <w:t>、有活泼的教育活动、活跃的文体生活；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6</w:t>
      </w:r>
      <w:r>
        <w:rPr>
          <w:rFonts w:hint="eastAsia"/>
          <w:sz w:val="24"/>
        </w:rPr>
        <w:t>、有得力的班主任指导、科任教师的配合；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7</w:t>
      </w:r>
      <w:r>
        <w:rPr>
          <w:rFonts w:hint="eastAsia"/>
          <w:sz w:val="24"/>
        </w:rPr>
        <w:t>、有文明的班风班貌、健康的班级心理。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二、考核方式、机构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1</w:t>
      </w:r>
      <w:r>
        <w:rPr>
          <w:rFonts w:hint="eastAsia"/>
          <w:sz w:val="24"/>
        </w:rPr>
        <w:t>、分年级进行考核、排名。各年级的奖励班级数等于其班级总数的三分之一（例如：某年级共有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个教学班，将依据成绩高低设置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个等次，成绩居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位的班级为第一等次，成绩居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位的班级为第二等次，依此类推）。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2</w:t>
      </w:r>
      <w:r>
        <w:rPr>
          <w:rFonts w:hint="eastAsia"/>
          <w:sz w:val="24"/>
        </w:rPr>
        <w:t>、考核采用值日检查与管理人员巡查登记相结合的方法。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3</w:t>
      </w:r>
      <w:r>
        <w:rPr>
          <w:rFonts w:hint="eastAsia"/>
          <w:sz w:val="24"/>
        </w:rPr>
        <w:t>、考核工作由政教处主管，其它相关部门协助。</w:t>
      </w:r>
    </w:p>
    <w:p w:rsidR="007E0805" w:rsidRDefault="007E0805" w:rsidP="007E0805">
      <w:pPr>
        <w:spacing w:line="440" w:lineRule="exact"/>
        <w:jc w:val="center"/>
        <w:rPr>
          <w:rFonts w:hint="eastAsia"/>
          <w:sz w:val="24"/>
        </w:rPr>
      </w:pPr>
      <w:r>
        <w:rPr>
          <w:rFonts w:ascii="黑体" w:eastAsia="黑体" w:hAnsi="宋体" w:hint="eastAsia"/>
          <w:sz w:val="24"/>
        </w:rPr>
        <w:t>第二章</w:t>
      </w:r>
      <w:r>
        <w:rPr>
          <w:rFonts w:ascii="黑体" w:eastAsia="黑体" w:hAnsi="宋体" w:hint="eastAsia"/>
          <w:sz w:val="24"/>
        </w:rPr>
        <w:tab/>
        <w:t xml:space="preserve"> 考核评分细则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一、基础分</w:t>
      </w:r>
      <w:r>
        <w:rPr>
          <w:rFonts w:hint="eastAsia"/>
          <w:sz w:val="24"/>
        </w:rPr>
        <w:tab/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每班设基础分为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二、得分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1</w:t>
      </w:r>
      <w:r>
        <w:rPr>
          <w:rFonts w:hint="eastAsia"/>
          <w:sz w:val="24"/>
        </w:rPr>
        <w:t>、学业成绩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学业成绩以学校组织的第一、二两学期期末统考成绩为依据，按各班的</w:t>
      </w:r>
      <w:r>
        <w:rPr>
          <w:rFonts w:hint="eastAsia"/>
          <w:sz w:val="24"/>
        </w:rPr>
        <w:lastRenderedPageBreak/>
        <w:t>进步率排名（成绩由教务处、教研室和年级部提供）。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等次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六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得分</w:t>
      </w:r>
      <w:r>
        <w:rPr>
          <w:rFonts w:hint="eastAsia"/>
          <w:sz w:val="24"/>
        </w:rPr>
        <w:tab/>
        <w:t>30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20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>2</w:t>
      </w:r>
      <w:r>
        <w:rPr>
          <w:rFonts w:hint="eastAsia"/>
          <w:sz w:val="24"/>
        </w:rPr>
        <w:t>、卫生成绩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按两学期总成绩排名（卫生工作小组提供）。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等次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六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得分</w:t>
      </w:r>
      <w:r>
        <w:rPr>
          <w:rFonts w:hint="eastAsia"/>
          <w:sz w:val="24"/>
        </w:rPr>
        <w:tab/>
        <w:t>20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10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>3</w:t>
      </w:r>
      <w:r>
        <w:rPr>
          <w:rFonts w:hint="eastAsia"/>
          <w:sz w:val="24"/>
        </w:rPr>
        <w:t>、体育成绩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以校级运动会团体总分排名（体育组提供）。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等次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六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得分</w:t>
      </w:r>
      <w:r>
        <w:rPr>
          <w:rFonts w:hint="eastAsia"/>
          <w:sz w:val="24"/>
        </w:rPr>
        <w:tab/>
        <w:t>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5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>4</w:t>
      </w:r>
      <w:r>
        <w:rPr>
          <w:rFonts w:hint="eastAsia"/>
          <w:sz w:val="24"/>
        </w:rPr>
        <w:t>、学生课间操人数检查、就寝纪律检查成绩（学生会提供）。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等次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六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得分</w:t>
      </w:r>
      <w:r>
        <w:rPr>
          <w:rFonts w:hint="eastAsia"/>
          <w:sz w:val="24"/>
        </w:rPr>
        <w:tab/>
        <w:t>20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10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>5</w:t>
      </w:r>
      <w:r>
        <w:rPr>
          <w:rFonts w:hint="eastAsia"/>
          <w:sz w:val="24"/>
        </w:rPr>
        <w:t>、学科竞赛、科技竞赛、文娱演出、演讲比赛、征文比赛、书画比赛、单项体育比赛、黑板报评比以及学校组织的其他活动等，每人次按下列标准记分：校级一等奖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分，校级二等奖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分，校级三等奖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分。每提高一级（如县、市、省、国家级等）相应等级分增加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分。然后按班级总积分排名（此成绩由相关部门提供）。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等次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六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得分</w:t>
      </w:r>
      <w:r>
        <w:rPr>
          <w:rFonts w:hint="eastAsia"/>
          <w:sz w:val="24"/>
        </w:rPr>
        <w:tab/>
        <w:t>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5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ab/>
        <w:t>6</w:t>
      </w:r>
      <w:r>
        <w:rPr>
          <w:rFonts w:hint="eastAsia"/>
          <w:sz w:val="24"/>
        </w:rPr>
        <w:t>、在校内外产生一定影响的典型的好人好事，每件加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分或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分（由校行政会议评定）。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三、负分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>1</w:t>
      </w:r>
      <w:r>
        <w:rPr>
          <w:rFonts w:hint="eastAsia"/>
          <w:sz w:val="24"/>
        </w:rPr>
        <w:t>、损坏公物除赔偿外按下列情况扣分（以学校有关方面组织的定期或不定期的检查为依据）。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损坏公物，价值百元以下每次扣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分；百元以上、千元以下每次扣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分；千元以上每次扣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分。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  <w:t>2</w:t>
      </w:r>
      <w:r>
        <w:rPr>
          <w:rFonts w:hint="eastAsia"/>
          <w:sz w:val="24"/>
        </w:rPr>
        <w:t>、受纪律处分按下列情况扣分（政教处提供）</w:t>
      </w:r>
    </w:p>
    <w:p w:rsidR="007E0805" w:rsidRDefault="007E0805" w:rsidP="007E0805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①受通报批评一人次，扣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分。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②受警告处分一人次，扣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③受记过处分一人次，扣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④受留校察看或以上处分一人次，扣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条如有重复，不重复扣分，只按第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条扣分。</w:t>
      </w:r>
    </w:p>
    <w:p w:rsidR="007E0805" w:rsidRDefault="007E0805" w:rsidP="007E0805">
      <w:pPr>
        <w:spacing w:line="440" w:lineRule="exac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第三章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奖励与惩罚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、各班教室、寝室内外公共财物实行班级负责制。如果一学年内能保持所有公物完好无损，奖励该班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分及班费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元，并给予该班主任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元奖金；如果一学年内损坏公物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件扣除该班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分；损坏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件或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件以上者扣除该班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分（每学期结束前由总务处、政教处、学生会组织检查）。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、此考核成绩作为评选“先进班集体”的主要依据，并对获得考核总成绩一、二等次班级的班主任给予精神和物质奖励。</w:t>
      </w:r>
    </w:p>
    <w:p w:rsidR="007E0805" w:rsidRDefault="007E0805" w:rsidP="007E0805">
      <w:pPr>
        <w:spacing w:line="440" w:lineRule="exact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第四章   附  则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、有关部门应及时认真地组织检查、统计，提供有关数据。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、本考核办法由学校行政会解释。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、本考核办法自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月开始实施。</w:t>
      </w: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</w:p>
    <w:p w:rsidR="007E0805" w:rsidRDefault="007E0805" w:rsidP="007E0805">
      <w:pPr>
        <w:spacing w:line="440" w:lineRule="exact"/>
        <w:ind w:firstLine="420"/>
        <w:rPr>
          <w:rFonts w:hint="eastAsia"/>
          <w:sz w:val="24"/>
        </w:rPr>
      </w:pPr>
    </w:p>
    <w:p w:rsidR="004358AB" w:rsidRDefault="007E0805" w:rsidP="007E0805">
      <w:pPr>
        <w:spacing w:line="440" w:lineRule="exact"/>
        <w:ind w:leftChars="200" w:left="2220" w:hangingChars="750" w:hanging="1800"/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            </w:t>
      </w:r>
      <w:r>
        <w:rPr>
          <w:rFonts w:hint="eastAsia"/>
          <w:sz w:val="24"/>
        </w:rPr>
        <w:t>安徽省太湖中学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                                          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B6B" w:rsidRDefault="00692B6B" w:rsidP="007E0805">
      <w:r>
        <w:separator/>
      </w:r>
    </w:p>
  </w:endnote>
  <w:endnote w:type="continuationSeparator" w:id="0">
    <w:p w:rsidR="00692B6B" w:rsidRDefault="00692B6B" w:rsidP="007E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B6B" w:rsidRDefault="00692B6B" w:rsidP="007E0805">
      <w:r>
        <w:separator/>
      </w:r>
    </w:p>
  </w:footnote>
  <w:footnote w:type="continuationSeparator" w:id="0">
    <w:p w:rsidR="00692B6B" w:rsidRDefault="00692B6B" w:rsidP="007E0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EC9"/>
    <w:rsid w:val="00323B43"/>
    <w:rsid w:val="003D37D8"/>
    <w:rsid w:val="00426133"/>
    <w:rsid w:val="004358AB"/>
    <w:rsid w:val="00692B6B"/>
    <w:rsid w:val="007E080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0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80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80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80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80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2015-09-08T02:34:00Z</dcterms:modified>
</cp:coreProperties>
</file>